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5" w:type="nil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56"/>
      </w:tblGrid>
      <w:tr w:rsidR="00092F9E" w:rsidTr="000915C9">
        <w:tblPrEx>
          <w:tblCellMar>
            <w:top w:w="0" w:type="dxa"/>
            <w:bottom w:w="0" w:type="dxa"/>
          </w:tblCellMar>
        </w:tblPrEx>
        <w:trPr>
          <w:cantSplit/>
          <w:trHeight w:hRule="exact" w:val="9934"/>
          <w:tblCellSpacing w:w="5" w:type="nil"/>
        </w:trPr>
        <w:tc>
          <w:tcPr>
            <w:tcW w:w="50" w:type="pct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92F9E" w:rsidRDefault="00092F9E" w:rsidP="0009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  <w:r>
              <w:rPr>
                <w:rFonts w:ascii="Tahoma" w:hAnsi="Tahoma" w:cs="Tahoma"/>
                <w:sz w:val="48"/>
                <w:szCs w:val="48"/>
              </w:rPr>
              <w:t>Постановление Пр</w:t>
            </w:r>
            <w:bookmarkStart w:id="0" w:name="_GoBack"/>
            <w:bookmarkEnd w:id="0"/>
            <w:r>
              <w:rPr>
                <w:rFonts w:ascii="Tahoma" w:hAnsi="Tahoma" w:cs="Tahoma"/>
                <w:sz w:val="48"/>
                <w:szCs w:val="48"/>
              </w:rPr>
              <w:t>авительства РФ от 19.04.2012 N 349</w:t>
            </w:r>
            <w:r>
              <w:rPr>
                <w:rFonts w:ascii="Tahoma" w:hAnsi="Tahoma" w:cs="Tahoma"/>
                <w:sz w:val="48"/>
                <w:szCs w:val="48"/>
              </w:rPr>
              <w:br/>
              <w:t>"О лицензировании деятельности по сохранению объектов культурного наследия (памятников истории и культуры) народов Российской Федерации"</w:t>
            </w:r>
            <w:r>
              <w:rPr>
                <w:rFonts w:ascii="Tahoma" w:hAnsi="Tahoma" w:cs="Tahoma"/>
                <w:sz w:val="48"/>
                <w:szCs w:val="48"/>
              </w:rPr>
              <w:br/>
              <w:t>(вместе с "Положением о лицензировании деятельности по сохранению объектов культурного наследия (памятников истории и культуры) народов Российской Федерации")</w:t>
            </w:r>
          </w:p>
          <w:p w:rsidR="00092F9E" w:rsidRDefault="00092F9E" w:rsidP="0009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</w:p>
        </w:tc>
      </w:tr>
      <w:tr w:rsidR="00092F9E" w:rsidTr="000915C9">
        <w:tblPrEx>
          <w:tblCellMar>
            <w:top w:w="0" w:type="dxa"/>
            <w:bottom w:w="0" w:type="dxa"/>
          </w:tblCellMar>
        </w:tblPrEx>
        <w:trPr>
          <w:cantSplit/>
          <w:trHeight w:hRule="exact" w:val="3030"/>
          <w:tblCellSpacing w:w="5" w:type="nil"/>
        </w:trPr>
        <w:tc>
          <w:tcPr>
            <w:tcW w:w="50" w:type="pct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92F9E" w:rsidRDefault="00092F9E" w:rsidP="00091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:rsidR="00092F9E" w:rsidRDefault="00092F9E" w:rsidP="00092F9E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p w:rsidR="00092F9E" w:rsidRDefault="00092F9E" w:rsidP="00092F9E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  <w:sectPr w:rsidR="00092F9E" w:rsidSect="00092F9E">
          <w:pgSz w:w="11906" w:h="16838"/>
          <w:pgMar w:top="100" w:right="595" w:bottom="10" w:left="595" w:header="0" w:footer="0" w:gutter="0"/>
          <w:cols w:space="720"/>
          <w:noEndnote/>
        </w:sectPr>
      </w:pPr>
    </w:p>
    <w:p w:rsidR="00092F9E" w:rsidRDefault="00092F9E" w:rsidP="00092F9E">
      <w:pPr>
        <w:pStyle w:val="ConsPlusNormal"/>
        <w:jc w:val="both"/>
        <w:outlineLvl w:val="0"/>
      </w:pPr>
    </w:p>
    <w:p w:rsidR="00092F9E" w:rsidRDefault="00092F9E" w:rsidP="00092F9E">
      <w:pPr>
        <w:pStyle w:val="ConsPlusNormal"/>
        <w:jc w:val="center"/>
        <w:outlineLvl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ПРАВИТЕЛЬСТВО РОССИЙСКОЙ ФЕДЕРАЦИИ</w:t>
      </w:r>
    </w:p>
    <w:p w:rsidR="00092F9E" w:rsidRDefault="00092F9E" w:rsidP="00092F9E">
      <w:pPr>
        <w:pStyle w:val="ConsPlusNormal"/>
        <w:jc w:val="center"/>
        <w:rPr>
          <w:b/>
          <w:bCs/>
          <w:sz w:val="16"/>
          <w:szCs w:val="16"/>
        </w:rPr>
      </w:pPr>
    </w:p>
    <w:p w:rsidR="00092F9E" w:rsidRDefault="00092F9E" w:rsidP="00092F9E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ПОСТАНОВЛЕНИЕ</w:t>
      </w:r>
    </w:p>
    <w:p w:rsidR="00092F9E" w:rsidRDefault="00092F9E" w:rsidP="00092F9E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от 19 апреля 2012 г. N 349</w:t>
      </w:r>
    </w:p>
    <w:p w:rsidR="00092F9E" w:rsidRDefault="00092F9E" w:rsidP="00092F9E">
      <w:pPr>
        <w:pStyle w:val="ConsPlusNormal"/>
        <w:jc w:val="center"/>
        <w:rPr>
          <w:b/>
          <w:bCs/>
          <w:sz w:val="16"/>
          <w:szCs w:val="16"/>
        </w:rPr>
      </w:pPr>
    </w:p>
    <w:p w:rsidR="00092F9E" w:rsidRDefault="00092F9E" w:rsidP="00092F9E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 ЛИЦЕНЗИРОВАНИИ ДЕЯТЕЛЬНОСТИ</w:t>
      </w:r>
    </w:p>
    <w:p w:rsidR="00092F9E" w:rsidRDefault="00092F9E" w:rsidP="00092F9E">
      <w:pPr>
        <w:pStyle w:val="ConsPlusNormal"/>
        <w:jc w:val="center"/>
        <w:rPr>
          <w:b/>
          <w:bCs/>
          <w:sz w:val="16"/>
          <w:szCs w:val="16"/>
        </w:rPr>
      </w:pPr>
      <w:proofErr w:type="gramStart"/>
      <w:r>
        <w:rPr>
          <w:b/>
          <w:bCs/>
          <w:sz w:val="16"/>
          <w:szCs w:val="16"/>
        </w:rPr>
        <w:t>ПО СОХРАНЕНИЮ ОБЪЕКТОВ КУЛЬТУРНОГО НАСЛЕДИЯ (ПАМЯТНИКОВ</w:t>
      </w:r>
      <w:proofErr w:type="gramEnd"/>
    </w:p>
    <w:p w:rsidR="00092F9E" w:rsidRDefault="00092F9E" w:rsidP="00092F9E">
      <w:pPr>
        <w:pStyle w:val="ConsPlusNormal"/>
        <w:jc w:val="center"/>
        <w:rPr>
          <w:b/>
          <w:bCs/>
          <w:sz w:val="16"/>
          <w:szCs w:val="16"/>
        </w:rPr>
      </w:pPr>
      <w:proofErr w:type="gramStart"/>
      <w:r>
        <w:rPr>
          <w:b/>
          <w:bCs/>
          <w:sz w:val="16"/>
          <w:szCs w:val="16"/>
        </w:rPr>
        <w:t>ИСТОРИИ И КУЛЬТУРЫ) НАРОДОВ РОССИЙСКОЙ ФЕДЕРАЦИИ</w:t>
      </w:r>
      <w:proofErr w:type="gramEnd"/>
    </w:p>
    <w:p w:rsidR="00092F9E" w:rsidRDefault="00092F9E" w:rsidP="00092F9E">
      <w:pPr>
        <w:pStyle w:val="ConsPlusNormal"/>
        <w:ind w:firstLine="540"/>
        <w:jc w:val="both"/>
      </w:pPr>
    </w:p>
    <w:p w:rsidR="00092F9E" w:rsidRDefault="00092F9E" w:rsidP="00092F9E">
      <w:pPr>
        <w:pStyle w:val="ConsPlusNormal"/>
        <w:ind w:firstLine="540"/>
        <w:jc w:val="both"/>
      </w:pPr>
      <w:r>
        <w:t>В целях реализации Федерального закона "О лицензировании отдельных видов деятельности" Правительство Российской Федерации постановляет:</w:t>
      </w:r>
    </w:p>
    <w:p w:rsidR="00092F9E" w:rsidRDefault="00092F9E" w:rsidP="00092F9E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ar32" w:tooltip="Ссылка на текущий документ" w:history="1">
        <w:r>
          <w:rPr>
            <w:color w:val="0000FF"/>
          </w:rPr>
          <w:t>Положение</w:t>
        </w:r>
      </w:hyperlink>
      <w:r>
        <w:t xml:space="preserve"> о лицензировании деятельности по сохранению объектов культурного наследия (памятников истории и культуры) народов Российской Федерации.</w:t>
      </w:r>
    </w:p>
    <w:p w:rsidR="00092F9E" w:rsidRDefault="00092F9E" w:rsidP="00092F9E">
      <w:pPr>
        <w:pStyle w:val="ConsPlusNormal"/>
        <w:ind w:firstLine="540"/>
        <w:jc w:val="both"/>
      </w:pPr>
      <w:r>
        <w:t>2. Внести в Положение о Министерстве культуры Российской Федерации, утвержденное постановлением Правительства Российской Федерации от 20 июля 2011 г. N 590 (Собрание законодательства Российской Федерации, 2011, N 31, ст. 4758), следующие изменения:</w:t>
      </w:r>
    </w:p>
    <w:p w:rsidR="00092F9E" w:rsidRDefault="00092F9E" w:rsidP="00092F9E">
      <w:pPr>
        <w:pStyle w:val="ConsPlusNormal"/>
        <w:ind w:firstLine="540"/>
        <w:jc w:val="both"/>
      </w:pPr>
      <w:r>
        <w:t>а) подпункт 5.4.4 изложить в следующей редакции:</w:t>
      </w:r>
    </w:p>
    <w:p w:rsidR="00092F9E" w:rsidRDefault="00092F9E" w:rsidP="00092F9E">
      <w:pPr>
        <w:pStyle w:val="ConsPlusNormal"/>
        <w:ind w:firstLine="540"/>
        <w:jc w:val="both"/>
      </w:pPr>
      <w:r>
        <w:t>"5.4.4. лицензирование деятельности по сохранению объектов культурного наследия (памятников истории и культуры) народов Российской Федерации</w:t>
      </w:r>
      <w:proofErr w:type="gramStart"/>
      <w:r>
        <w:t>;"</w:t>
      </w:r>
      <w:proofErr w:type="gramEnd"/>
      <w:r>
        <w:t>;</w:t>
      </w:r>
    </w:p>
    <w:p w:rsidR="00092F9E" w:rsidRDefault="00092F9E" w:rsidP="00092F9E">
      <w:pPr>
        <w:pStyle w:val="ConsPlusNormal"/>
        <w:ind w:firstLine="540"/>
        <w:jc w:val="both"/>
      </w:pPr>
      <w:r>
        <w:t>б) подпункт 5.4.10.4 признать утратившим силу.</w:t>
      </w:r>
    </w:p>
    <w:p w:rsidR="00092F9E" w:rsidRDefault="00092F9E" w:rsidP="00092F9E">
      <w:pPr>
        <w:pStyle w:val="ConsPlusNormal"/>
        <w:ind w:firstLine="540"/>
        <w:jc w:val="both"/>
      </w:pPr>
      <w:r>
        <w:t xml:space="preserve">3. Признать утратившими силу акты Правительства Российской Федерации по перечню согласно </w:t>
      </w:r>
      <w:hyperlink w:anchor="Par116" w:tooltip="Ссылка на текущий документ" w:history="1">
        <w:r>
          <w:rPr>
            <w:color w:val="0000FF"/>
          </w:rPr>
          <w:t>приложению</w:t>
        </w:r>
      </w:hyperlink>
      <w:r>
        <w:t>.</w:t>
      </w:r>
    </w:p>
    <w:p w:rsidR="00092F9E" w:rsidRDefault="00092F9E" w:rsidP="00092F9E">
      <w:pPr>
        <w:pStyle w:val="ConsPlusNormal"/>
        <w:ind w:firstLine="540"/>
        <w:jc w:val="both"/>
      </w:pPr>
      <w:r>
        <w:t xml:space="preserve">4. </w:t>
      </w:r>
      <w:proofErr w:type="gramStart"/>
      <w:r>
        <w:t>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численности работников Министерства культуры Российской Федерации, а также в пределах бюджетных ассигнований, предусмотренных Министерству в федеральном бюджете на руководство и управление в сфере установленных функций.</w:t>
      </w:r>
      <w:proofErr w:type="gramEnd"/>
    </w:p>
    <w:p w:rsidR="00092F9E" w:rsidRDefault="00092F9E" w:rsidP="00092F9E">
      <w:pPr>
        <w:pStyle w:val="ConsPlusNormal"/>
        <w:jc w:val="right"/>
      </w:pPr>
    </w:p>
    <w:p w:rsidR="00092F9E" w:rsidRDefault="00092F9E" w:rsidP="00092F9E">
      <w:pPr>
        <w:pStyle w:val="ConsPlusNormal"/>
        <w:jc w:val="right"/>
      </w:pPr>
      <w:r>
        <w:t>Председатель Правительства</w:t>
      </w:r>
    </w:p>
    <w:p w:rsidR="00092F9E" w:rsidRDefault="00092F9E" w:rsidP="00092F9E">
      <w:pPr>
        <w:pStyle w:val="ConsPlusNormal"/>
        <w:jc w:val="right"/>
      </w:pPr>
      <w:r>
        <w:t>Российской Федерации</w:t>
      </w:r>
    </w:p>
    <w:p w:rsidR="00092F9E" w:rsidRDefault="00092F9E" w:rsidP="00092F9E">
      <w:pPr>
        <w:pStyle w:val="ConsPlusNormal"/>
        <w:jc w:val="right"/>
      </w:pPr>
      <w:r>
        <w:t>В.ПУТИН</w:t>
      </w:r>
    </w:p>
    <w:p w:rsidR="00092F9E" w:rsidRDefault="00092F9E" w:rsidP="00092F9E">
      <w:pPr>
        <w:pStyle w:val="ConsPlusNormal"/>
        <w:jc w:val="right"/>
      </w:pPr>
    </w:p>
    <w:p w:rsidR="00092F9E" w:rsidRDefault="00092F9E" w:rsidP="00092F9E">
      <w:pPr>
        <w:pStyle w:val="ConsPlusNormal"/>
        <w:jc w:val="right"/>
      </w:pPr>
    </w:p>
    <w:p w:rsidR="00092F9E" w:rsidRDefault="00092F9E" w:rsidP="00092F9E">
      <w:pPr>
        <w:pStyle w:val="ConsPlusNormal"/>
        <w:jc w:val="right"/>
      </w:pPr>
    </w:p>
    <w:p w:rsidR="00092F9E" w:rsidRDefault="00092F9E" w:rsidP="00092F9E">
      <w:pPr>
        <w:pStyle w:val="ConsPlusNormal"/>
        <w:jc w:val="right"/>
      </w:pPr>
    </w:p>
    <w:p w:rsidR="00092F9E" w:rsidRDefault="00092F9E" w:rsidP="00092F9E">
      <w:pPr>
        <w:pStyle w:val="ConsPlusNormal"/>
        <w:jc w:val="right"/>
      </w:pPr>
    </w:p>
    <w:p w:rsidR="00092F9E" w:rsidRDefault="00092F9E" w:rsidP="00092F9E">
      <w:pPr>
        <w:pStyle w:val="ConsPlusNormal"/>
        <w:jc w:val="right"/>
        <w:outlineLvl w:val="0"/>
      </w:pPr>
      <w:r>
        <w:t>Утверждено</w:t>
      </w:r>
    </w:p>
    <w:p w:rsidR="00092F9E" w:rsidRDefault="00092F9E" w:rsidP="00092F9E">
      <w:pPr>
        <w:pStyle w:val="ConsPlusNormal"/>
        <w:jc w:val="right"/>
      </w:pPr>
      <w:r>
        <w:t>постановлением Правительства</w:t>
      </w:r>
    </w:p>
    <w:p w:rsidR="00092F9E" w:rsidRDefault="00092F9E" w:rsidP="00092F9E">
      <w:pPr>
        <w:pStyle w:val="ConsPlusNormal"/>
        <w:jc w:val="right"/>
      </w:pPr>
      <w:r>
        <w:t>Российской Федерации</w:t>
      </w:r>
    </w:p>
    <w:p w:rsidR="00092F9E" w:rsidRDefault="00092F9E" w:rsidP="00092F9E">
      <w:pPr>
        <w:pStyle w:val="ConsPlusNormal"/>
        <w:jc w:val="right"/>
      </w:pPr>
      <w:r>
        <w:t>от 19 апреля 2012 г. N 349</w:t>
      </w:r>
    </w:p>
    <w:p w:rsidR="00092F9E" w:rsidRDefault="00092F9E" w:rsidP="00092F9E">
      <w:pPr>
        <w:pStyle w:val="ConsPlusNormal"/>
        <w:jc w:val="both"/>
      </w:pPr>
    </w:p>
    <w:p w:rsidR="00092F9E" w:rsidRDefault="00092F9E" w:rsidP="00092F9E">
      <w:pPr>
        <w:pStyle w:val="ConsPlusNormal"/>
        <w:jc w:val="center"/>
        <w:rPr>
          <w:b/>
          <w:bCs/>
          <w:sz w:val="16"/>
          <w:szCs w:val="16"/>
        </w:rPr>
      </w:pPr>
      <w:bookmarkStart w:id="1" w:name="Par32"/>
      <w:bookmarkEnd w:id="1"/>
      <w:r>
        <w:rPr>
          <w:b/>
          <w:bCs/>
          <w:sz w:val="16"/>
          <w:szCs w:val="16"/>
        </w:rPr>
        <w:t>ПОЛОЖЕНИЕ</w:t>
      </w:r>
    </w:p>
    <w:p w:rsidR="00092F9E" w:rsidRDefault="00092F9E" w:rsidP="00092F9E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 ЛИЦЕНЗИРОВАНИИ ДЕЯТЕЛЬНОСТИ ПО СОХРАНЕНИЮ ОБЪЕКТОВ</w:t>
      </w:r>
    </w:p>
    <w:p w:rsidR="00092F9E" w:rsidRDefault="00092F9E" w:rsidP="00092F9E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КУЛЬТУРНОГО НАСЛЕДИЯ (ПАМЯТНИКОВ ИСТОРИИ И КУЛЬТУРЫ)</w:t>
      </w:r>
    </w:p>
    <w:p w:rsidR="00092F9E" w:rsidRDefault="00092F9E" w:rsidP="00092F9E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НАРОДОВ РОССИЙСКОЙ ФЕДЕРАЦИИ</w:t>
      </w:r>
    </w:p>
    <w:p w:rsidR="00092F9E" w:rsidRDefault="00092F9E" w:rsidP="00092F9E">
      <w:pPr>
        <w:pStyle w:val="ConsPlusNormal"/>
        <w:ind w:firstLine="540"/>
        <w:jc w:val="both"/>
      </w:pPr>
    </w:p>
    <w:p w:rsidR="00092F9E" w:rsidRDefault="00092F9E" w:rsidP="00092F9E">
      <w:pPr>
        <w:pStyle w:val="ConsPlusNormal"/>
        <w:ind w:firstLine="540"/>
        <w:jc w:val="both"/>
      </w:pPr>
      <w:r>
        <w:t>1. Настоящее Положение определяет порядок лицензирования деятельности по сохранению объектов культурного наследия (памятников истории и культуры) народов Российской Федерации (далее - объекты), осуществляемой юридическими лицами и индивидуальными предпринимателями.</w:t>
      </w:r>
    </w:p>
    <w:p w:rsidR="00092F9E" w:rsidRDefault="00092F9E" w:rsidP="00092F9E">
      <w:pPr>
        <w:pStyle w:val="ConsPlusNormal"/>
        <w:ind w:firstLine="540"/>
        <w:jc w:val="both"/>
      </w:pPr>
      <w:r>
        <w:t>2. Лицензирование деятельности по сохранению объектов осуществляется Министерством культуры Российской Федерации (далее - лицензирующий орган).</w:t>
      </w:r>
    </w:p>
    <w:p w:rsidR="00092F9E" w:rsidRDefault="00092F9E" w:rsidP="00092F9E">
      <w:pPr>
        <w:pStyle w:val="ConsPlusNormal"/>
        <w:ind w:firstLine="540"/>
        <w:jc w:val="both"/>
      </w:pPr>
      <w:r>
        <w:t xml:space="preserve">3. Деятельность по сохранению объектов составляют работы по перечню согласно </w:t>
      </w:r>
      <w:hyperlink w:anchor="Par70" w:tooltip="Ссылка на текущий документ" w:history="1">
        <w:r>
          <w:rPr>
            <w:color w:val="0000FF"/>
          </w:rPr>
          <w:t>приложению</w:t>
        </w:r>
      </w:hyperlink>
      <w:r>
        <w:t>.</w:t>
      </w:r>
    </w:p>
    <w:p w:rsidR="00092F9E" w:rsidRDefault="00092F9E" w:rsidP="00092F9E">
      <w:pPr>
        <w:pStyle w:val="ConsPlusNormal"/>
        <w:ind w:firstLine="540"/>
        <w:jc w:val="both"/>
      </w:pPr>
      <w:bookmarkStart w:id="2" w:name="Par40"/>
      <w:bookmarkEnd w:id="2"/>
      <w:r>
        <w:t>4. Лицензионными требованиями при осуществлении деятельности по сохранению объектов являются:</w:t>
      </w:r>
    </w:p>
    <w:p w:rsidR="00092F9E" w:rsidRDefault="00092F9E" w:rsidP="00092F9E">
      <w:pPr>
        <w:pStyle w:val="ConsPlusNormal"/>
        <w:ind w:firstLine="540"/>
        <w:jc w:val="both"/>
      </w:pPr>
      <w:bookmarkStart w:id="3" w:name="Par41"/>
      <w:bookmarkEnd w:id="3"/>
      <w:r>
        <w:t>а) наличие в штате соискателя лицензии (лицензиата) - юридического лица работников, заключивших с ним трудовые договоры для осуществления деятельности по сохранению объектов по должности в соответствии со штатным расписанием, имеющих профессиональное образование в соответствии с требованиями, установленными соответствующими квалификационными характеристиками, и стаж работы по специальности не менее 3 лет;</w:t>
      </w:r>
    </w:p>
    <w:p w:rsidR="00092F9E" w:rsidRDefault="00092F9E" w:rsidP="00092F9E">
      <w:pPr>
        <w:pStyle w:val="ConsPlusNormal"/>
        <w:ind w:firstLine="540"/>
        <w:jc w:val="both"/>
      </w:pPr>
      <w:r>
        <w:t xml:space="preserve">б) наличие у соискателя лицензии (лицензиата) - индивидуального предпринимателя профессионального образования в соответствии с требованиями, установленными квалификационными характеристиками по должностям работников, осуществляющих </w:t>
      </w:r>
      <w:r>
        <w:lastRenderedPageBreak/>
        <w:t>деятельность по сохранению объектов, и стаж работы по специальности не менее 3 лет;</w:t>
      </w:r>
    </w:p>
    <w:p w:rsidR="00092F9E" w:rsidRDefault="00092F9E" w:rsidP="00092F9E">
      <w:pPr>
        <w:pStyle w:val="ConsPlusNormal"/>
        <w:ind w:firstLine="540"/>
        <w:jc w:val="both"/>
      </w:pPr>
      <w:bookmarkStart w:id="4" w:name="Par43"/>
      <w:bookmarkEnd w:id="4"/>
      <w:r>
        <w:t>в) проведение лицензиатом работ по сохранению объектов в порядке, установленном статьей 45 Федерального закона "Об объектах культурного наследия (памятниках истории и культуры) народов Российской Федерации".</w:t>
      </w:r>
    </w:p>
    <w:p w:rsidR="00092F9E" w:rsidRDefault="00092F9E" w:rsidP="00092F9E">
      <w:pPr>
        <w:pStyle w:val="ConsPlusNormal"/>
        <w:ind w:firstLine="540"/>
        <w:jc w:val="both"/>
      </w:pPr>
      <w:r>
        <w:t xml:space="preserve">5. К грубым нарушениям лицензионных требований относится нарушение требования, предусмотренного </w:t>
      </w:r>
      <w:hyperlink w:anchor="Par43" w:tooltip="Ссылка на текущий документ" w:history="1">
        <w:r>
          <w:rPr>
            <w:color w:val="0000FF"/>
          </w:rPr>
          <w:t>подпунктом "в" пункта 4</w:t>
        </w:r>
      </w:hyperlink>
      <w:r>
        <w:t xml:space="preserve"> настоящего Положения, повлекшее за собой последствия, установленные частью 11 статьи 19 Федерального закона "О лицензировании отдельных видов деятельности".</w:t>
      </w:r>
    </w:p>
    <w:p w:rsidR="00092F9E" w:rsidRDefault="00092F9E" w:rsidP="00092F9E">
      <w:pPr>
        <w:pStyle w:val="ConsPlusNormal"/>
        <w:ind w:firstLine="540"/>
        <w:jc w:val="both"/>
      </w:pPr>
      <w:r>
        <w:t>6. Для получения лицензии соискатель лицензии представляет в лицензирующий орган заявление и документы (копии документов), указанные в части 1 и пунктах 1, 3 и 4 части 3 статьи 13 Федерального закона "О лицензировании отдельных видов деятельности", а также:</w:t>
      </w:r>
    </w:p>
    <w:p w:rsidR="00092F9E" w:rsidRDefault="00092F9E" w:rsidP="00092F9E">
      <w:pPr>
        <w:pStyle w:val="ConsPlusNormal"/>
        <w:ind w:firstLine="540"/>
        <w:jc w:val="both"/>
      </w:pPr>
      <w:r>
        <w:t xml:space="preserve">а) копии документов, подтверждающих наличие у соискателя лицензии - юридического лица работников, указанных в </w:t>
      </w:r>
      <w:hyperlink w:anchor="Par41" w:tooltip="Ссылка на текущий документ" w:history="1">
        <w:r>
          <w:rPr>
            <w:color w:val="0000FF"/>
          </w:rPr>
          <w:t>подпункте "а" пункта 4</w:t>
        </w:r>
      </w:hyperlink>
      <w:r>
        <w:t xml:space="preserve"> настоящего Положения, наличие у них высшего профессионального или среднего профессионального образования по соответствующим специальностям, а также их стаж работы по соответствующей специальности;</w:t>
      </w:r>
    </w:p>
    <w:p w:rsidR="00092F9E" w:rsidRDefault="00092F9E" w:rsidP="00092F9E">
      <w:pPr>
        <w:pStyle w:val="ConsPlusNormal"/>
        <w:ind w:firstLine="540"/>
        <w:jc w:val="both"/>
      </w:pPr>
      <w:r>
        <w:t>б) копии документов, подтверждающих наличие у соискателя лицензии - индивидуального предпринимателя высшего профессионального или среднего профессионального образования по соответствующей специальности, а также его стаж работы по соответствующей специальности.</w:t>
      </w:r>
    </w:p>
    <w:p w:rsidR="00092F9E" w:rsidRDefault="00092F9E" w:rsidP="00092F9E">
      <w:pPr>
        <w:pStyle w:val="ConsPlusNormal"/>
        <w:ind w:firstLine="540"/>
        <w:jc w:val="both"/>
      </w:pPr>
      <w:r>
        <w:t xml:space="preserve">7. </w:t>
      </w:r>
      <w:proofErr w:type="gramStart"/>
      <w:r>
        <w:t>Представление соискателем лицензии заявления и документов, необходимых для получения лицензии, их прием лицензирующим органом, принятие лицензирующим органом решения о предоставлении лицензии (об отказе в предоставлении лицензии), переоформлении, приостановлении, возобновлении ее действия, предоставление дубликата и копии лицензии, а также ведение информационного ресурса и реестра лицензий, предоставление сведений, содержащихся в информационном ресурсе и реестре лицензий, осуществляются в порядке, установленном Федеральным законом "О</w:t>
      </w:r>
      <w:proofErr w:type="gramEnd"/>
      <w:r>
        <w:t xml:space="preserve"> </w:t>
      </w:r>
      <w:proofErr w:type="gramStart"/>
      <w:r>
        <w:t>лицензировании</w:t>
      </w:r>
      <w:proofErr w:type="gramEnd"/>
      <w:r>
        <w:t xml:space="preserve"> отдельных видов деятельности".</w:t>
      </w:r>
    </w:p>
    <w:p w:rsidR="00092F9E" w:rsidRDefault="00092F9E" w:rsidP="00092F9E">
      <w:pPr>
        <w:pStyle w:val="ConsPlusNormal"/>
        <w:ind w:firstLine="540"/>
        <w:jc w:val="both"/>
      </w:pPr>
      <w:r>
        <w:t xml:space="preserve">8. </w:t>
      </w:r>
      <w:proofErr w:type="gramStart"/>
      <w:r>
        <w:t xml:space="preserve">При намерении лицензиата осуществлять лицензируемый вид деятельности по адресу места его осуществления, не указанному в лицензии, и (или) выполнять новые работы, составляющие лицензируемый вид деятельности, в заявлении о переоформлении лицензии указываются этот адрес и (или) сведения о работах, которые лицензиат намерен выполнять, а также сведения, подтверждающие соответствие лицензиата лицензионным требованиям, указанным в </w:t>
      </w:r>
      <w:hyperlink w:anchor="Par40" w:tooltip="Ссылка на текущий документ" w:history="1">
        <w:r>
          <w:rPr>
            <w:color w:val="0000FF"/>
          </w:rPr>
          <w:t>пункте 4</w:t>
        </w:r>
      </w:hyperlink>
      <w:r>
        <w:t xml:space="preserve"> настоящего Положения.</w:t>
      </w:r>
      <w:proofErr w:type="gramEnd"/>
    </w:p>
    <w:p w:rsidR="00092F9E" w:rsidRDefault="00092F9E" w:rsidP="00092F9E">
      <w:pPr>
        <w:pStyle w:val="ConsPlusNormal"/>
        <w:ind w:firstLine="540"/>
        <w:jc w:val="both"/>
      </w:pPr>
      <w:r>
        <w:t>9. Информация, относящаяся к осуществлению лицензируемого вида деятельности, предусмотренная частями 1 и 2 статьи 21 Федерального закона "О лицензировании отдельных видов деятельности", размещается в официальных электронных либо печатных средствах массовой информации лицензирующего органа и (или) на информационных стендах в помещениях лицензирующего органа в течение 10 дней с даты:</w:t>
      </w:r>
    </w:p>
    <w:p w:rsidR="00092F9E" w:rsidRDefault="00092F9E" w:rsidP="00092F9E">
      <w:pPr>
        <w:pStyle w:val="ConsPlusNormal"/>
        <w:ind w:firstLine="540"/>
        <w:jc w:val="both"/>
      </w:pPr>
      <w:r>
        <w:t>а) официального опубликования нормативных правовых актов, устанавливающих обязательные требования к лицензируемому виду деятельности;</w:t>
      </w:r>
    </w:p>
    <w:p w:rsidR="00092F9E" w:rsidRDefault="00092F9E" w:rsidP="00092F9E">
      <w:pPr>
        <w:pStyle w:val="ConsPlusNormal"/>
        <w:ind w:firstLine="540"/>
        <w:jc w:val="both"/>
      </w:pPr>
      <w:r>
        <w:t>б) принятия лицензирующим органом решения о предоставлении или переоформлении лицензии, приостановлении, возобновлении или прекращении ее действия;</w:t>
      </w:r>
    </w:p>
    <w:p w:rsidR="00092F9E" w:rsidRDefault="00092F9E" w:rsidP="00092F9E">
      <w:pPr>
        <w:pStyle w:val="ConsPlusNormal"/>
        <w:ind w:firstLine="540"/>
        <w:jc w:val="both"/>
      </w:pPr>
      <w:r>
        <w:t>в) получения от Федеральной налоговой службы сведений о ликвидации юридического лица или прекращении его деятельности в результате реорганизации, о прекращении физическим лицом деятельности в качестве индивидуального предпринимателя;</w:t>
      </w:r>
    </w:p>
    <w:p w:rsidR="00092F9E" w:rsidRDefault="00092F9E" w:rsidP="00092F9E">
      <w:pPr>
        <w:pStyle w:val="ConsPlusNormal"/>
        <w:ind w:firstLine="540"/>
        <w:jc w:val="both"/>
      </w:pPr>
      <w:r>
        <w:t>г) вступления в законную силу решения суда об аннулировании лицензии.</w:t>
      </w:r>
    </w:p>
    <w:p w:rsidR="00092F9E" w:rsidRDefault="00092F9E" w:rsidP="00092F9E">
      <w:pPr>
        <w:pStyle w:val="ConsPlusNormal"/>
        <w:ind w:firstLine="540"/>
        <w:jc w:val="both"/>
      </w:pPr>
      <w:r>
        <w:t>10. Лицензионный контроль осуществляется в порядке, предусмотренном Федеральным законом "О защите прав юридических лиц и индивидуальных предпринимателей при осуществлении государственного контроля (надзора) и муниципального контроля", с учетом особенностей, установленных Федеральным законом "О лицензировании отдельных видов деятельности".</w:t>
      </w:r>
    </w:p>
    <w:p w:rsidR="00092F9E" w:rsidRDefault="00092F9E" w:rsidP="00092F9E">
      <w:pPr>
        <w:pStyle w:val="ConsPlusNormal"/>
        <w:ind w:firstLine="540"/>
        <w:jc w:val="both"/>
      </w:pPr>
      <w:r>
        <w:t xml:space="preserve">11. </w:t>
      </w:r>
      <w:proofErr w:type="gramStart"/>
      <w:r>
        <w:t>При проведении проверки сведений, содержащихся в представленных соискателем лицензии (лицензиатом) заявлении и прилагаемых к нему документах, соблюдения соискателем лицензии (лицензиатом) лицензионных требований лицензирующий орган запрашивает необходимые для предоставления государственных услуг в области лицензирования сведения, находящиеся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</w:t>
      </w:r>
      <w:proofErr w:type="gramEnd"/>
      <w:r>
        <w:t>, в порядке, установленном Федеральным законом "Об организации предоставления государственных и муниципальных услуг".</w:t>
      </w:r>
    </w:p>
    <w:p w:rsidR="00092F9E" w:rsidRDefault="00092F9E" w:rsidP="00092F9E">
      <w:pPr>
        <w:pStyle w:val="ConsPlusNormal"/>
        <w:ind w:firstLine="540"/>
        <w:jc w:val="both"/>
      </w:pPr>
      <w:r>
        <w:t>12. За предоставление лицензии, переоформление лицензии, выдачу дубликата лицензии уплачивается государственная пошлина в размерах и порядке, которые установлены законодательством Российской Федерации о налогах и сборах.</w:t>
      </w:r>
    </w:p>
    <w:p w:rsidR="00092F9E" w:rsidRDefault="00092F9E" w:rsidP="00092F9E">
      <w:pPr>
        <w:pStyle w:val="ConsPlusNormal"/>
        <w:ind w:firstLine="540"/>
        <w:jc w:val="both"/>
      </w:pPr>
    </w:p>
    <w:p w:rsidR="00092F9E" w:rsidRDefault="00092F9E" w:rsidP="00092F9E">
      <w:pPr>
        <w:pStyle w:val="ConsPlusNormal"/>
        <w:jc w:val="center"/>
      </w:pPr>
    </w:p>
    <w:p w:rsidR="00092F9E" w:rsidRDefault="00092F9E" w:rsidP="00092F9E">
      <w:pPr>
        <w:pStyle w:val="ConsPlusNormal"/>
        <w:ind w:firstLine="540"/>
        <w:jc w:val="both"/>
      </w:pPr>
    </w:p>
    <w:p w:rsidR="00092F9E" w:rsidRDefault="00092F9E" w:rsidP="00092F9E">
      <w:pPr>
        <w:pStyle w:val="ConsPlusNormal"/>
        <w:ind w:firstLine="540"/>
        <w:jc w:val="both"/>
      </w:pPr>
    </w:p>
    <w:p w:rsidR="00092F9E" w:rsidRDefault="00092F9E" w:rsidP="00092F9E">
      <w:pPr>
        <w:pStyle w:val="ConsPlusNormal"/>
        <w:ind w:firstLine="540"/>
        <w:jc w:val="both"/>
      </w:pPr>
    </w:p>
    <w:p w:rsidR="00092F9E" w:rsidRDefault="00092F9E" w:rsidP="00092F9E">
      <w:pPr>
        <w:pStyle w:val="ConsPlusNormal"/>
        <w:jc w:val="right"/>
        <w:outlineLvl w:val="1"/>
      </w:pPr>
      <w:r>
        <w:t>Приложение</w:t>
      </w:r>
    </w:p>
    <w:p w:rsidR="00092F9E" w:rsidRDefault="00092F9E" w:rsidP="00092F9E">
      <w:pPr>
        <w:pStyle w:val="ConsPlusNormal"/>
        <w:jc w:val="right"/>
      </w:pPr>
      <w:r>
        <w:t>к Положению о лицензировании</w:t>
      </w:r>
    </w:p>
    <w:p w:rsidR="00092F9E" w:rsidRDefault="00092F9E" w:rsidP="00092F9E">
      <w:pPr>
        <w:pStyle w:val="ConsPlusNormal"/>
        <w:jc w:val="right"/>
      </w:pPr>
      <w:r>
        <w:t>деятельности по сохранению объектов</w:t>
      </w:r>
    </w:p>
    <w:p w:rsidR="00092F9E" w:rsidRDefault="00092F9E" w:rsidP="00092F9E">
      <w:pPr>
        <w:pStyle w:val="ConsPlusNormal"/>
        <w:jc w:val="right"/>
      </w:pPr>
      <w:proofErr w:type="gramStart"/>
      <w:r>
        <w:t>культурного наследия (памятников</w:t>
      </w:r>
      <w:proofErr w:type="gramEnd"/>
    </w:p>
    <w:p w:rsidR="00092F9E" w:rsidRDefault="00092F9E" w:rsidP="00092F9E">
      <w:pPr>
        <w:pStyle w:val="ConsPlusNormal"/>
        <w:jc w:val="right"/>
      </w:pPr>
      <w:r>
        <w:t>истории и культуры) народов</w:t>
      </w:r>
    </w:p>
    <w:p w:rsidR="00092F9E" w:rsidRDefault="00092F9E" w:rsidP="00092F9E">
      <w:pPr>
        <w:pStyle w:val="ConsPlusNormal"/>
        <w:jc w:val="right"/>
      </w:pPr>
      <w:r>
        <w:t>Российской Федерации</w:t>
      </w:r>
    </w:p>
    <w:p w:rsidR="00092F9E" w:rsidRDefault="00092F9E" w:rsidP="00092F9E">
      <w:pPr>
        <w:pStyle w:val="ConsPlusNormal"/>
        <w:ind w:firstLine="540"/>
        <w:jc w:val="both"/>
      </w:pPr>
    </w:p>
    <w:p w:rsidR="00092F9E" w:rsidRDefault="00092F9E" w:rsidP="00092F9E">
      <w:pPr>
        <w:pStyle w:val="ConsPlusNormal"/>
        <w:jc w:val="center"/>
      </w:pPr>
      <w:bookmarkStart w:id="5" w:name="Par70"/>
      <w:bookmarkEnd w:id="5"/>
      <w:r>
        <w:t>ПЕРЕЧЕНЬ</w:t>
      </w:r>
    </w:p>
    <w:p w:rsidR="00092F9E" w:rsidRDefault="00092F9E" w:rsidP="00092F9E">
      <w:pPr>
        <w:pStyle w:val="ConsPlusNormal"/>
        <w:jc w:val="center"/>
      </w:pPr>
      <w:r>
        <w:t>РАБОТ, СОСТАВЛЯЮЩИХ ДЕЯТЕЛЬНОСТЬ ПО СОХРАНЕНИЮ ОБЪЕКТОВ</w:t>
      </w:r>
    </w:p>
    <w:p w:rsidR="00092F9E" w:rsidRDefault="00092F9E" w:rsidP="00092F9E">
      <w:pPr>
        <w:pStyle w:val="ConsPlusNormal"/>
        <w:jc w:val="center"/>
      </w:pPr>
      <w:r>
        <w:t>КУЛЬТУРНОГО НАСЛЕДИЯ (ПАМЯТНИКОВ ИСТОРИИ И КУЛЬТУРЫ)</w:t>
      </w:r>
    </w:p>
    <w:p w:rsidR="00092F9E" w:rsidRDefault="00092F9E" w:rsidP="00092F9E">
      <w:pPr>
        <w:pStyle w:val="ConsPlusNormal"/>
        <w:jc w:val="center"/>
      </w:pPr>
      <w:r>
        <w:t>НАРОДОВ РОССИЙСКОЙ ФЕДЕРАЦИИ</w:t>
      </w:r>
    </w:p>
    <w:p w:rsidR="00092F9E" w:rsidRDefault="00092F9E" w:rsidP="00092F9E">
      <w:pPr>
        <w:pStyle w:val="ConsPlusNormal"/>
        <w:jc w:val="both"/>
      </w:pPr>
    </w:p>
    <w:p w:rsidR="00092F9E" w:rsidRDefault="00092F9E" w:rsidP="00092F9E">
      <w:pPr>
        <w:pStyle w:val="ConsPlusNormal"/>
        <w:ind w:firstLine="540"/>
        <w:jc w:val="both"/>
      </w:pPr>
      <w:r>
        <w:t>1. Разработка проектной документации по консервации, ремонту, реставрации, приспособлению и воссозданию объектов культурного наследия (памятников истории и культуры) народов Российской Федерации.</w:t>
      </w:r>
    </w:p>
    <w:p w:rsidR="00092F9E" w:rsidRDefault="00092F9E" w:rsidP="00092F9E">
      <w:pPr>
        <w:pStyle w:val="ConsPlusNormal"/>
        <w:ind w:firstLine="540"/>
        <w:jc w:val="both"/>
      </w:pPr>
      <w:r>
        <w:t>2. Разработка проектной документации по инженерному укреплению объектов культурного наследия (памятников истории и культуры) народов Российской Федерации.</w:t>
      </w:r>
    </w:p>
    <w:p w:rsidR="00092F9E" w:rsidRDefault="00092F9E" w:rsidP="00092F9E">
      <w:pPr>
        <w:pStyle w:val="ConsPlusNormal"/>
        <w:ind w:firstLine="540"/>
        <w:jc w:val="both"/>
      </w:pPr>
      <w:r>
        <w:t>3. Реставрация и воссоздание наружных и внутренних декоративно-художественных покрасок.</w:t>
      </w:r>
    </w:p>
    <w:p w:rsidR="00092F9E" w:rsidRDefault="00092F9E" w:rsidP="00092F9E">
      <w:pPr>
        <w:pStyle w:val="ConsPlusNormal"/>
        <w:ind w:firstLine="540"/>
        <w:jc w:val="both"/>
      </w:pPr>
      <w:r>
        <w:t>4. Реставрация, консервация и воссоздание штукатурной отделки.</w:t>
      </w:r>
    </w:p>
    <w:p w:rsidR="00092F9E" w:rsidRDefault="00092F9E" w:rsidP="00092F9E">
      <w:pPr>
        <w:pStyle w:val="ConsPlusNormal"/>
        <w:ind w:firstLine="540"/>
        <w:jc w:val="both"/>
      </w:pPr>
      <w:r>
        <w:t>5. Реставрация, консервация и воссоздание архитектурно-лепного декора.</w:t>
      </w:r>
    </w:p>
    <w:p w:rsidR="00092F9E" w:rsidRDefault="00092F9E" w:rsidP="00092F9E">
      <w:pPr>
        <w:pStyle w:val="ConsPlusNormal"/>
        <w:ind w:firstLine="540"/>
        <w:jc w:val="both"/>
      </w:pPr>
      <w:r>
        <w:t>6. Реставрация, консервация и воссоздание поверхности из искусственного мрамора.</w:t>
      </w:r>
    </w:p>
    <w:p w:rsidR="00092F9E" w:rsidRDefault="00092F9E" w:rsidP="00092F9E">
      <w:pPr>
        <w:pStyle w:val="ConsPlusNormal"/>
        <w:ind w:firstLine="540"/>
        <w:jc w:val="both"/>
      </w:pPr>
      <w:r>
        <w:t>7. Ремонт, реставрация и воссоздание кровель.</w:t>
      </w:r>
    </w:p>
    <w:p w:rsidR="00092F9E" w:rsidRDefault="00092F9E" w:rsidP="00092F9E">
      <w:pPr>
        <w:pStyle w:val="ConsPlusNormal"/>
        <w:ind w:firstLine="540"/>
        <w:jc w:val="both"/>
      </w:pPr>
      <w:r>
        <w:t>8. Ремонт, реставрация и воссоздание металлических конструкций.</w:t>
      </w:r>
    </w:p>
    <w:p w:rsidR="00092F9E" w:rsidRDefault="00092F9E" w:rsidP="00092F9E">
      <w:pPr>
        <w:pStyle w:val="ConsPlusNormal"/>
        <w:ind w:firstLine="540"/>
        <w:jc w:val="both"/>
      </w:pPr>
      <w:r>
        <w:t>9. Ремонт, реставрация и воссоздание оконных и дверных приборов.</w:t>
      </w:r>
    </w:p>
    <w:p w:rsidR="00092F9E" w:rsidRDefault="00092F9E" w:rsidP="00092F9E">
      <w:pPr>
        <w:pStyle w:val="ConsPlusNormal"/>
        <w:ind w:firstLine="540"/>
        <w:jc w:val="both"/>
      </w:pPr>
      <w:r>
        <w:t>10. Ремонт, реставрация, консервация и воссоздание деревянных конструкций и деталей.</w:t>
      </w:r>
    </w:p>
    <w:p w:rsidR="00092F9E" w:rsidRDefault="00092F9E" w:rsidP="00092F9E">
      <w:pPr>
        <w:pStyle w:val="ConsPlusNormal"/>
        <w:ind w:firstLine="540"/>
        <w:jc w:val="both"/>
      </w:pPr>
      <w:r>
        <w:t>11. Реставрация и воссоздание резьбы по деревянным конструкциям.</w:t>
      </w:r>
    </w:p>
    <w:p w:rsidR="00092F9E" w:rsidRDefault="00092F9E" w:rsidP="00092F9E">
      <w:pPr>
        <w:pStyle w:val="ConsPlusNormal"/>
        <w:ind w:firstLine="540"/>
        <w:jc w:val="both"/>
      </w:pPr>
      <w:r>
        <w:t>12. Реставрация и воссоздание паркетных полов.</w:t>
      </w:r>
    </w:p>
    <w:p w:rsidR="00092F9E" w:rsidRDefault="00092F9E" w:rsidP="00092F9E">
      <w:pPr>
        <w:pStyle w:val="ConsPlusNormal"/>
        <w:ind w:firstLine="540"/>
        <w:jc w:val="both"/>
      </w:pPr>
      <w:r>
        <w:t>13. Ремонт, реставрация и консервация ограждающих конструкций и распорных систем.</w:t>
      </w:r>
    </w:p>
    <w:p w:rsidR="00092F9E" w:rsidRDefault="00092F9E" w:rsidP="00092F9E">
      <w:pPr>
        <w:pStyle w:val="ConsPlusNormal"/>
        <w:ind w:firstLine="540"/>
        <w:jc w:val="both"/>
      </w:pPr>
      <w:r>
        <w:t>14. Ремонт, реставрация, консервация и воссоздание оснований и фундаментов.</w:t>
      </w:r>
    </w:p>
    <w:p w:rsidR="00092F9E" w:rsidRDefault="00092F9E" w:rsidP="00092F9E">
      <w:pPr>
        <w:pStyle w:val="ConsPlusNormal"/>
        <w:ind w:firstLine="540"/>
        <w:jc w:val="both"/>
      </w:pPr>
      <w:r>
        <w:t>15. Ремонт, реставрация, консервация и воссоздание кладок, конструкций.</w:t>
      </w:r>
    </w:p>
    <w:p w:rsidR="00092F9E" w:rsidRDefault="00092F9E" w:rsidP="00092F9E">
      <w:pPr>
        <w:pStyle w:val="ConsPlusNormal"/>
        <w:ind w:firstLine="540"/>
        <w:jc w:val="both"/>
      </w:pPr>
      <w:r>
        <w:t>16. Реставрация, консервация и воссоздание мебели.</w:t>
      </w:r>
    </w:p>
    <w:p w:rsidR="00092F9E" w:rsidRDefault="00092F9E" w:rsidP="00092F9E">
      <w:pPr>
        <w:pStyle w:val="ConsPlusNormal"/>
        <w:ind w:firstLine="540"/>
        <w:jc w:val="both"/>
      </w:pPr>
      <w:r>
        <w:t>17. Реставрация, консервация и воссоздание резьбы по дереву.</w:t>
      </w:r>
    </w:p>
    <w:p w:rsidR="00092F9E" w:rsidRDefault="00092F9E" w:rsidP="00092F9E">
      <w:pPr>
        <w:pStyle w:val="ConsPlusNormal"/>
        <w:ind w:firstLine="540"/>
        <w:jc w:val="both"/>
      </w:pPr>
      <w:r>
        <w:t>18. Реставрация, воссоздание и консервация тканей, гобеленов и ковров.</w:t>
      </w:r>
    </w:p>
    <w:p w:rsidR="00092F9E" w:rsidRDefault="00092F9E" w:rsidP="00092F9E">
      <w:pPr>
        <w:pStyle w:val="ConsPlusNormal"/>
        <w:ind w:firstLine="540"/>
        <w:jc w:val="both"/>
      </w:pPr>
      <w:r>
        <w:t>19. Реставрация и воссоздание осветительных приборов.</w:t>
      </w:r>
    </w:p>
    <w:p w:rsidR="00092F9E" w:rsidRDefault="00092F9E" w:rsidP="00092F9E">
      <w:pPr>
        <w:pStyle w:val="ConsPlusNormal"/>
        <w:ind w:firstLine="540"/>
        <w:jc w:val="both"/>
      </w:pPr>
      <w:r>
        <w:t xml:space="preserve">20. Реставрация и воссоздание деталей из </w:t>
      </w:r>
      <w:proofErr w:type="gramStart"/>
      <w:r>
        <w:t>черного</w:t>
      </w:r>
      <w:proofErr w:type="gramEnd"/>
      <w:r>
        <w:t xml:space="preserve"> и цветных металлов.</w:t>
      </w:r>
    </w:p>
    <w:p w:rsidR="00092F9E" w:rsidRDefault="00092F9E" w:rsidP="00092F9E">
      <w:pPr>
        <w:pStyle w:val="ConsPlusNormal"/>
        <w:ind w:firstLine="540"/>
        <w:jc w:val="both"/>
      </w:pPr>
      <w:r>
        <w:t>21. Реставрация и воссоздание позолоты.</w:t>
      </w:r>
    </w:p>
    <w:p w:rsidR="00092F9E" w:rsidRDefault="00092F9E" w:rsidP="00092F9E">
      <w:pPr>
        <w:pStyle w:val="ConsPlusNormal"/>
        <w:ind w:firstLine="540"/>
        <w:jc w:val="both"/>
      </w:pPr>
      <w:r>
        <w:t>22. Реставрация и воссоздание керамического декора.</w:t>
      </w:r>
    </w:p>
    <w:p w:rsidR="00092F9E" w:rsidRDefault="00092F9E" w:rsidP="00092F9E">
      <w:pPr>
        <w:pStyle w:val="ConsPlusNormal"/>
        <w:ind w:firstLine="540"/>
        <w:jc w:val="both"/>
      </w:pPr>
      <w:r>
        <w:t>23. Реставрация и воссоздание мозаики.</w:t>
      </w:r>
    </w:p>
    <w:p w:rsidR="00092F9E" w:rsidRDefault="00092F9E" w:rsidP="00092F9E">
      <w:pPr>
        <w:pStyle w:val="ConsPlusNormal"/>
        <w:ind w:firstLine="540"/>
        <w:jc w:val="both"/>
      </w:pPr>
      <w:r>
        <w:t>24. Реставрация и воссоздание янтарного набора.</w:t>
      </w:r>
    </w:p>
    <w:p w:rsidR="00092F9E" w:rsidRDefault="00092F9E" w:rsidP="00092F9E">
      <w:pPr>
        <w:pStyle w:val="ConsPlusNormal"/>
        <w:ind w:firstLine="540"/>
        <w:jc w:val="both"/>
      </w:pPr>
      <w:r>
        <w:t>25. Реставрация и воссоздание графики.</w:t>
      </w:r>
    </w:p>
    <w:p w:rsidR="00092F9E" w:rsidRDefault="00092F9E" w:rsidP="00092F9E">
      <w:pPr>
        <w:pStyle w:val="ConsPlusNormal"/>
        <w:ind w:firstLine="540"/>
        <w:jc w:val="both"/>
      </w:pPr>
      <w:r>
        <w:t>26. Реставрация, консервация и воссоздание монументальной живописи.</w:t>
      </w:r>
    </w:p>
    <w:p w:rsidR="00092F9E" w:rsidRDefault="00092F9E" w:rsidP="00092F9E">
      <w:pPr>
        <w:pStyle w:val="ConsPlusNormal"/>
        <w:ind w:firstLine="540"/>
        <w:jc w:val="both"/>
      </w:pPr>
      <w:r>
        <w:t>27. Реставрация, консервация и воссоздание станковой живописи.</w:t>
      </w:r>
    </w:p>
    <w:p w:rsidR="00092F9E" w:rsidRDefault="00092F9E" w:rsidP="00092F9E">
      <w:pPr>
        <w:pStyle w:val="ConsPlusNormal"/>
        <w:ind w:firstLine="540"/>
        <w:jc w:val="both"/>
      </w:pPr>
      <w:r>
        <w:t>28. Реставрация, консервация и воссоздание скульптуры.</w:t>
      </w:r>
    </w:p>
    <w:p w:rsidR="00092F9E" w:rsidRDefault="00092F9E" w:rsidP="00092F9E">
      <w:pPr>
        <w:pStyle w:val="ConsPlusNormal"/>
        <w:ind w:firstLine="540"/>
        <w:jc w:val="both"/>
      </w:pPr>
      <w:r>
        <w:t>29. Реставрация и воссоздание исторического ландшафта и произведений садово-паркового искусства.</w:t>
      </w:r>
    </w:p>
    <w:p w:rsidR="00092F9E" w:rsidRDefault="00092F9E" w:rsidP="00092F9E">
      <w:pPr>
        <w:pStyle w:val="ConsPlusNormal"/>
        <w:ind w:firstLine="540"/>
        <w:jc w:val="both"/>
      </w:pPr>
      <w:r>
        <w:t>30. Приспособление инженерных систем и оборудования.</w:t>
      </w:r>
    </w:p>
    <w:p w:rsidR="00092F9E" w:rsidRDefault="00092F9E" w:rsidP="00092F9E">
      <w:pPr>
        <w:pStyle w:val="ConsPlusNormal"/>
        <w:ind w:firstLine="540"/>
        <w:jc w:val="both"/>
      </w:pPr>
      <w:r>
        <w:t xml:space="preserve">31. Приспособление систем </w:t>
      </w:r>
      <w:proofErr w:type="spellStart"/>
      <w:r>
        <w:t>электрообеспечения</w:t>
      </w:r>
      <w:proofErr w:type="spellEnd"/>
      <w:r>
        <w:t>.</w:t>
      </w:r>
    </w:p>
    <w:p w:rsidR="00092F9E" w:rsidRDefault="00092F9E" w:rsidP="00092F9E">
      <w:pPr>
        <w:pStyle w:val="ConsPlusNormal"/>
        <w:ind w:firstLine="540"/>
        <w:jc w:val="both"/>
      </w:pPr>
    </w:p>
    <w:p w:rsidR="00092F9E" w:rsidRDefault="00092F9E" w:rsidP="00092F9E">
      <w:pPr>
        <w:pStyle w:val="ConsPlusNormal"/>
        <w:ind w:firstLine="540"/>
        <w:jc w:val="both"/>
      </w:pPr>
    </w:p>
    <w:p w:rsidR="00092F9E" w:rsidRDefault="00092F9E" w:rsidP="00092F9E">
      <w:pPr>
        <w:pStyle w:val="ConsPlusNormal"/>
        <w:jc w:val="center"/>
      </w:pPr>
    </w:p>
    <w:p w:rsidR="00092F9E" w:rsidRDefault="00092F9E" w:rsidP="00092F9E">
      <w:pPr>
        <w:pStyle w:val="ConsPlusNormal"/>
        <w:ind w:firstLine="540"/>
        <w:jc w:val="both"/>
      </w:pPr>
    </w:p>
    <w:p w:rsidR="00092F9E" w:rsidRDefault="00092F9E" w:rsidP="00092F9E">
      <w:pPr>
        <w:pStyle w:val="ConsPlusNormal"/>
        <w:ind w:firstLine="540"/>
        <w:jc w:val="both"/>
      </w:pPr>
    </w:p>
    <w:p w:rsidR="00092F9E" w:rsidRDefault="00092F9E" w:rsidP="00092F9E">
      <w:pPr>
        <w:pStyle w:val="ConsPlusNormal"/>
        <w:jc w:val="right"/>
        <w:outlineLvl w:val="0"/>
      </w:pPr>
      <w:r>
        <w:t>Приложение</w:t>
      </w:r>
    </w:p>
    <w:p w:rsidR="00092F9E" w:rsidRDefault="00092F9E" w:rsidP="00092F9E">
      <w:pPr>
        <w:pStyle w:val="ConsPlusNormal"/>
        <w:jc w:val="right"/>
      </w:pPr>
      <w:r>
        <w:t>к постановлению Правительства</w:t>
      </w:r>
    </w:p>
    <w:p w:rsidR="00092F9E" w:rsidRDefault="00092F9E" w:rsidP="00092F9E">
      <w:pPr>
        <w:pStyle w:val="ConsPlusNormal"/>
        <w:jc w:val="right"/>
      </w:pPr>
      <w:r>
        <w:t>Российской Федерации</w:t>
      </w:r>
    </w:p>
    <w:p w:rsidR="00092F9E" w:rsidRDefault="00092F9E" w:rsidP="00092F9E">
      <w:pPr>
        <w:pStyle w:val="ConsPlusNormal"/>
        <w:jc w:val="right"/>
      </w:pPr>
      <w:r>
        <w:t>от 19 апреля 2012 г. N 349</w:t>
      </w:r>
    </w:p>
    <w:p w:rsidR="00092F9E" w:rsidRDefault="00092F9E" w:rsidP="00092F9E">
      <w:pPr>
        <w:pStyle w:val="ConsPlusNormal"/>
        <w:jc w:val="right"/>
      </w:pPr>
    </w:p>
    <w:p w:rsidR="00092F9E" w:rsidRDefault="00092F9E" w:rsidP="00092F9E">
      <w:pPr>
        <w:pStyle w:val="ConsPlusNormal"/>
        <w:jc w:val="center"/>
      </w:pPr>
      <w:bookmarkStart w:id="6" w:name="Par116"/>
      <w:bookmarkEnd w:id="6"/>
      <w:r>
        <w:t>ПЕРЕЧЕНЬ</w:t>
      </w:r>
    </w:p>
    <w:p w:rsidR="00092F9E" w:rsidRDefault="00092F9E" w:rsidP="00092F9E">
      <w:pPr>
        <w:pStyle w:val="ConsPlusNormal"/>
        <w:jc w:val="center"/>
      </w:pPr>
      <w:r>
        <w:t>АКТОВ ПРАВИТЕЛЬСТВА РОССИЙСКОЙ ФЕДЕРАЦИИ, ПРИЗНАННЫХ</w:t>
      </w:r>
    </w:p>
    <w:p w:rsidR="00092F9E" w:rsidRDefault="00092F9E" w:rsidP="00092F9E">
      <w:pPr>
        <w:pStyle w:val="ConsPlusNormal"/>
        <w:jc w:val="center"/>
      </w:pPr>
      <w:proofErr w:type="gramStart"/>
      <w:r>
        <w:lastRenderedPageBreak/>
        <w:t>УТРАТИВШИМИ</w:t>
      </w:r>
      <w:proofErr w:type="gramEnd"/>
      <w:r>
        <w:t xml:space="preserve"> СИЛУ</w:t>
      </w:r>
    </w:p>
    <w:p w:rsidR="00092F9E" w:rsidRDefault="00092F9E" w:rsidP="00092F9E">
      <w:pPr>
        <w:pStyle w:val="ConsPlusNormal"/>
        <w:ind w:firstLine="540"/>
        <w:jc w:val="both"/>
      </w:pPr>
    </w:p>
    <w:p w:rsidR="00092F9E" w:rsidRDefault="00092F9E" w:rsidP="00092F9E">
      <w:pPr>
        <w:pStyle w:val="ConsPlusNormal"/>
        <w:ind w:firstLine="540"/>
        <w:jc w:val="both"/>
      </w:pPr>
      <w:r>
        <w:t>1. Постановление Правительства Российской Федерации от 20 февраля 2007 г. N 117 "О лицензировании деятельности по реставрации объектов культурного наследия (памятников истории и культуры)" (Собрание законодательства Российской Федерации, 2007, N 9, ст. 1099).</w:t>
      </w:r>
    </w:p>
    <w:p w:rsidR="00092F9E" w:rsidRDefault="00092F9E" w:rsidP="00092F9E">
      <w:pPr>
        <w:pStyle w:val="ConsPlusNormal"/>
        <w:ind w:firstLine="540"/>
        <w:jc w:val="both"/>
      </w:pPr>
      <w:r>
        <w:t>2. Пункт 8 изменений, которые вносятся в акты Правительства Российской Федерации по вопросам деятельности Федеральной службы по надзору в сфере массовых коммуникаций, связи и охраны культурного наследия, утвержденных постановлением Правительства Российской Федерации от 2 октября 2007 г. N 634 (Собрание законодательства Российской Федерации, 2007, N 41, ст. 4902).</w:t>
      </w:r>
    </w:p>
    <w:p w:rsidR="00092F9E" w:rsidRDefault="00092F9E" w:rsidP="00092F9E">
      <w:pPr>
        <w:pStyle w:val="ConsPlusNormal"/>
        <w:ind w:firstLine="540"/>
        <w:jc w:val="both"/>
      </w:pPr>
      <w:r>
        <w:t>3. Пункт 4 изменений, которые вносятся в акты Правительства Российской Федерации, касающиеся лицензирования отдельных видов деятельности, утвержденных постановлением Правительства Российской Федерации от 27 января 2009 г. N 50 (Собрание законодательства Российской Федерации, 2009, N 5, ст. 622).</w:t>
      </w:r>
    </w:p>
    <w:p w:rsidR="00092F9E" w:rsidRDefault="00092F9E" w:rsidP="00092F9E">
      <w:pPr>
        <w:pStyle w:val="ConsPlusNormal"/>
        <w:ind w:firstLine="540"/>
        <w:jc w:val="both"/>
      </w:pPr>
      <w:r>
        <w:t>4. Пункт 35 изменений, которые вносятся в акты Правительства Российской Федерации по вопросам государственного контроля (надзора), утвержденных постановлением Правительства Российской Федерации от 21 апреля 2010 г. N 268 (Собрание законодательства Российской Федерации, 2010, N 19, ст. 2316).</w:t>
      </w:r>
    </w:p>
    <w:p w:rsidR="00092F9E" w:rsidRDefault="00092F9E" w:rsidP="00092F9E">
      <w:pPr>
        <w:pStyle w:val="ConsPlusNormal"/>
        <w:ind w:firstLine="540"/>
        <w:jc w:val="both"/>
      </w:pPr>
      <w:r>
        <w:t>5. Пункт 37 изменений, которые вносятся в постановления Правительства Российской Федерации по вопросам государственной пошлины, утвержденных постановлением Правительства Российской Федерации от 24 сентября 2010 г. N 749 (Собрание законодательства Российской Федерации, 2010, N 40, ст. 5076).</w:t>
      </w:r>
    </w:p>
    <w:p w:rsidR="00092F9E" w:rsidRDefault="00092F9E" w:rsidP="00092F9E">
      <w:pPr>
        <w:pStyle w:val="ConsPlusNormal"/>
        <w:ind w:firstLine="540"/>
        <w:jc w:val="both"/>
      </w:pPr>
      <w:r>
        <w:t>6. Пункт 6 изменений, которые вносятся в акты Правительства Российской Федерации, утвержденных постановлением Правительства Российской Федерации от 18 мая 2011 г. N 399 (Собрание законодательства Российской Федерации, 2011, N 22, ст. 3173).</w:t>
      </w:r>
    </w:p>
    <w:p w:rsidR="00A30D7F" w:rsidRDefault="00A30D7F"/>
    <w:sectPr w:rsidR="00A30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F9E"/>
    <w:rsid w:val="00092F9E"/>
    <w:rsid w:val="00A3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F9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2F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F9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2F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1914</Words>
  <Characters>10915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1</cp:revision>
  <dcterms:created xsi:type="dcterms:W3CDTF">2013-02-18T11:45:00Z</dcterms:created>
  <dcterms:modified xsi:type="dcterms:W3CDTF">2013-02-18T11:46:00Z</dcterms:modified>
</cp:coreProperties>
</file>